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НП-1.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НП-1(11 мая 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рубежом(90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805" w:dyaOrig="810">
          <v:rect xmlns:o="urn:schemas-microsoft-com:office:office" xmlns:v="urn:schemas-microsoft-com:vml" id="rectole0000000000" style="width:140.250000pt;height:4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74" w:dyaOrig="829">
          <v:rect xmlns:o="urn:schemas-microsoft-com:office:office" xmlns:v="urn:schemas-microsoft-com:vml" id="rectole0000000001" style="width:143.70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ab/>
        <w:tab/>
        <w:t xml:space="preserve">Спина и ягодичные мышцы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288" w:dyaOrig="1498">
          <v:rect xmlns:o="urn:schemas-microsoft-com:office:office" xmlns:v="urn:schemas-microsoft-com:vml" id="rectole0000000002" style="width:114.400000pt;height:74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705" w:dyaOrig="1457">
          <v:rect xmlns:o="urn:schemas-microsoft-com:office:office" xmlns:v="urn:schemas-microsoft-com:vml" id="rectole0000000003" style="width:185.250000pt;height:72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Боковой пресс</w:t>
        <w:tab/>
        <w:tab/>
        <w:tab/>
        <w:t xml:space="preserve">Нижний пресс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449" w:dyaOrig="1437">
          <v:rect xmlns:o="urn:schemas-microsoft-com:office:office" xmlns:v="urn:schemas-microsoft-com:vml" id="rectole0000000004" style="width:122.450000pt;height:71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280" w:dyaOrig="1296">
          <v:rect xmlns:o="urn:schemas-microsoft-com:office:office" xmlns:v="urn:schemas-microsoft-com:vml" id="rectole0000000005" style="width:164.000000pt;height:64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603" w:dyaOrig="1417">
          <v:rect xmlns:o="urn:schemas-microsoft-com:office:office" xmlns:v="urn:schemas-microsoft-com:vml" id="rectole0000000006" style="width:180.150000pt;height:70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 широкий хват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мах кол-во раз</w:t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300" w:dyaOrig="3300">
          <v:rect xmlns:o="urn:schemas-microsoft-com:office:office" xmlns:v="urn:schemas-microsoft-com:vml" id="rectole0000000007" style="width:165.000000pt;height:165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819" w:dyaOrig="6559">
          <v:rect xmlns:o="urn:schemas-microsoft-com:office:office" xmlns:v="urn:schemas-microsoft-com:vml" id="rectole0000000008" style="width:490.950000pt;height:327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